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CS 557</w:t>
      </w:r>
    </w:p>
    <w:p w:rsidR="00000000" w:rsidDel="00000000" w:rsidP="00000000" w:rsidRDefault="00000000" w:rsidRPr="00000000" w14:paraId="00000002">
      <w:pPr>
        <w:rPr>
          <w:b w:val="1"/>
          <w:sz w:val="26"/>
          <w:szCs w:val="26"/>
        </w:rPr>
      </w:pPr>
      <w:r w:rsidDel="00000000" w:rsidR="00000000" w:rsidRPr="00000000">
        <w:rPr>
          <w:b w:val="1"/>
          <w:sz w:val="26"/>
          <w:szCs w:val="26"/>
          <w:rtl w:val="0"/>
        </w:rPr>
        <w:t xml:space="preserve">Delyar Tabatabai</w:t>
      </w:r>
    </w:p>
    <w:p w:rsidR="00000000" w:rsidDel="00000000" w:rsidP="00000000" w:rsidRDefault="00000000" w:rsidRPr="00000000" w14:paraId="00000003">
      <w:pPr>
        <w:rPr>
          <w:b w:val="1"/>
          <w:sz w:val="26"/>
          <w:szCs w:val="26"/>
        </w:rPr>
      </w:pPr>
      <w:r w:rsidDel="00000000" w:rsidR="00000000" w:rsidRPr="00000000">
        <w:rPr>
          <w:b w:val="1"/>
          <w:sz w:val="26"/>
          <w:szCs w:val="26"/>
          <w:rtl w:val="0"/>
        </w:rPr>
        <w:t xml:space="preserve">Project 4 - Cube Mapping</w:t>
      </w:r>
    </w:p>
    <w:p w:rsidR="00000000" w:rsidDel="00000000" w:rsidP="00000000" w:rsidRDefault="00000000" w:rsidRPr="00000000" w14:paraId="00000004">
      <w:pPr>
        <w:rPr>
          <w:b w:val="1"/>
          <w:sz w:val="26"/>
          <w:szCs w:val="26"/>
        </w:rPr>
      </w:pPr>
      <w:r w:rsidDel="00000000" w:rsidR="00000000" w:rsidRPr="00000000">
        <w:rPr>
          <w:rtl w:val="0"/>
        </w:rPr>
      </w:r>
    </w:p>
    <w:p w:rsidR="00000000" w:rsidDel="00000000" w:rsidP="00000000" w:rsidRDefault="00000000" w:rsidRPr="00000000" w14:paraId="00000005">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What you did and explaining why it worked this way</w:t>
      </w:r>
    </w:p>
    <w:p w:rsidR="00000000" w:rsidDel="00000000" w:rsidP="00000000" w:rsidRDefault="00000000" w:rsidRPr="00000000" w14:paraId="00000006">
      <w:pPr>
        <w:numPr>
          <w:ilvl w:val="1"/>
          <w:numId w:val="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As we did in project 3, we have the same displacement mapping here as well. But we have added cube mapping. We have 6 images of kelley department and we form them as a cube. When we zoom in, it feels like we are inside the cube. On the other hand, </w:t>
      </w:r>
      <w:r w:rsidDel="00000000" w:rsidR="00000000" w:rsidRPr="00000000">
        <w:rPr>
          <w:rFonts w:ascii="Roboto" w:cs="Roboto" w:eastAsia="Roboto" w:hAnsi="Roboto"/>
          <w:color w:val="374151"/>
          <w:sz w:val="24"/>
          <w:szCs w:val="24"/>
          <w:shd w:fill="f7f7f8" w:val="clear"/>
          <w:rtl w:val="0"/>
        </w:rPr>
        <w:t xml:space="preserve">The vertex shader code calculates the displacement of a surface in the z direction based on the x and y positions of the vertex. The displacement is controlled by two uniform variables: </w:t>
      </w:r>
      <w:r w:rsidDel="00000000" w:rsidR="00000000" w:rsidRPr="00000000">
        <w:rPr>
          <w:sz w:val="19"/>
          <w:szCs w:val="19"/>
          <w:shd w:fill="f7f7f8" w:val="clear"/>
          <w:rtl w:val="0"/>
        </w:rPr>
        <w:t xml:space="preserve">uK</w:t>
      </w:r>
      <w:r w:rsidDel="00000000" w:rsidR="00000000" w:rsidRPr="00000000">
        <w:rPr>
          <w:rFonts w:ascii="Roboto" w:cs="Roboto" w:eastAsia="Roboto" w:hAnsi="Roboto"/>
          <w:color w:val="374151"/>
          <w:sz w:val="24"/>
          <w:szCs w:val="24"/>
          <w:shd w:fill="f7f7f8" w:val="clear"/>
          <w:rtl w:val="0"/>
        </w:rPr>
        <w:t xml:space="preserve"> and </w:t>
      </w:r>
      <w:r w:rsidDel="00000000" w:rsidR="00000000" w:rsidRPr="00000000">
        <w:rPr>
          <w:sz w:val="19"/>
          <w:szCs w:val="19"/>
          <w:shd w:fill="f7f7f8" w:val="clear"/>
          <w:rtl w:val="0"/>
        </w:rPr>
        <w:t xml:space="preserve">uP</w:t>
      </w: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0007">
      <w:pPr>
        <w:numPr>
          <w:ilvl w:val="1"/>
          <w:numId w:val="1"/>
        </w:numPr>
        <w:spacing w:after="0" w:afterAutospacing="0" w:before="0" w:beforeAutospacing="0" w:lineRule="auto"/>
        <w:ind w:left="1440" w:hanging="360"/>
        <w:rPr>
          <w:rFonts w:ascii="Roboto" w:cs="Roboto" w:eastAsia="Roboto" w:hAnsi="Roboto"/>
          <w:color w:val="374151"/>
          <w:sz w:val="24"/>
          <w:szCs w:val="24"/>
          <w:u w:val="none"/>
          <w:shd w:fill="f7f7f8" w:val="clear"/>
        </w:rPr>
      </w:pPr>
      <w:r w:rsidDel="00000000" w:rsidR="00000000" w:rsidRPr="00000000">
        <w:rPr>
          <w:rFonts w:ascii="Roboto" w:cs="Roboto" w:eastAsia="Roboto" w:hAnsi="Roboto"/>
          <w:color w:val="374151"/>
          <w:sz w:val="24"/>
          <w:szCs w:val="24"/>
          <w:shd w:fill="f7f7f8" w:val="clear"/>
          <w:rtl w:val="0"/>
        </w:rPr>
        <w:t xml:space="preserve">In order to create reflection, we trace the light from eye to the surface and reflect it to the pixel in cube. Whatever the color is, we color the pixel on the surface as that color. The surface is defined by its normal vector </w:t>
      </w:r>
      <w:r w:rsidDel="00000000" w:rsidR="00000000" w:rsidRPr="00000000">
        <w:rPr>
          <w:rFonts w:ascii="Roboto" w:cs="Roboto" w:eastAsia="Roboto" w:hAnsi="Roboto"/>
          <w:color w:val="374151"/>
          <w:sz w:val="19"/>
          <w:szCs w:val="19"/>
          <w:shd w:fill="f7f7f8" w:val="clear"/>
          <w:rtl w:val="0"/>
        </w:rPr>
        <w:t xml:space="preserve">vNs</w:t>
      </w:r>
      <w:r w:rsidDel="00000000" w:rsidR="00000000" w:rsidRPr="00000000">
        <w:rPr>
          <w:rFonts w:ascii="Roboto" w:cs="Roboto" w:eastAsia="Roboto" w:hAnsi="Roboto"/>
          <w:color w:val="374151"/>
          <w:sz w:val="24"/>
          <w:szCs w:val="24"/>
          <w:shd w:fill="f7f7f8" w:val="clear"/>
          <w:rtl w:val="0"/>
        </w:rPr>
        <w:t xml:space="preserve"> and the vector from the eye position to the point </w:t>
      </w:r>
      <w:r w:rsidDel="00000000" w:rsidR="00000000" w:rsidRPr="00000000">
        <w:rPr>
          <w:rFonts w:ascii="Roboto" w:cs="Roboto" w:eastAsia="Roboto" w:hAnsi="Roboto"/>
          <w:color w:val="374151"/>
          <w:sz w:val="19"/>
          <w:szCs w:val="19"/>
          <w:shd w:fill="f7f7f8" w:val="clear"/>
          <w:rtl w:val="0"/>
        </w:rPr>
        <w:t xml:space="preserve">vEs</w:t>
      </w:r>
      <w:r w:rsidDel="00000000" w:rsidR="00000000" w:rsidRPr="00000000">
        <w:rPr>
          <w:rFonts w:ascii="Roboto" w:cs="Roboto" w:eastAsia="Roboto" w:hAnsi="Roboto"/>
          <w:color w:val="374151"/>
          <w:sz w:val="24"/>
          <w:szCs w:val="24"/>
          <w:shd w:fill="f7f7f8" w:val="clear"/>
          <w:rtl w:val="0"/>
        </w:rPr>
        <w:t xml:space="preserve">. The shader first rotates the normal vector using a noise function to simulate surface roughness. It then calculates the reflection and refraction vectors using the </w:t>
      </w:r>
      <w:r w:rsidDel="00000000" w:rsidR="00000000" w:rsidRPr="00000000">
        <w:rPr>
          <w:rFonts w:ascii="Roboto" w:cs="Roboto" w:eastAsia="Roboto" w:hAnsi="Roboto"/>
          <w:color w:val="374151"/>
          <w:sz w:val="19"/>
          <w:szCs w:val="19"/>
          <w:shd w:fill="f7f7f8" w:val="clear"/>
          <w:rtl w:val="0"/>
        </w:rPr>
        <w:t xml:space="preserve">reflect</w:t>
      </w:r>
      <w:r w:rsidDel="00000000" w:rsidR="00000000" w:rsidRPr="00000000">
        <w:rPr>
          <w:rFonts w:ascii="Roboto" w:cs="Roboto" w:eastAsia="Roboto" w:hAnsi="Roboto"/>
          <w:color w:val="374151"/>
          <w:sz w:val="24"/>
          <w:szCs w:val="24"/>
          <w:shd w:fill="f7f7f8" w:val="clear"/>
          <w:rtl w:val="0"/>
        </w:rPr>
        <w:t xml:space="preserve"> and </w:t>
      </w:r>
      <w:r w:rsidDel="00000000" w:rsidR="00000000" w:rsidRPr="00000000">
        <w:rPr>
          <w:rFonts w:ascii="Roboto" w:cs="Roboto" w:eastAsia="Roboto" w:hAnsi="Roboto"/>
          <w:color w:val="374151"/>
          <w:sz w:val="19"/>
          <w:szCs w:val="19"/>
          <w:shd w:fill="f7f7f8" w:val="clear"/>
          <w:rtl w:val="0"/>
        </w:rPr>
        <w:t xml:space="preserve">refract</w:t>
      </w:r>
      <w:r w:rsidDel="00000000" w:rsidR="00000000" w:rsidRPr="00000000">
        <w:rPr>
          <w:rFonts w:ascii="Roboto" w:cs="Roboto" w:eastAsia="Roboto" w:hAnsi="Roboto"/>
          <w:color w:val="374151"/>
          <w:sz w:val="24"/>
          <w:szCs w:val="24"/>
          <w:shd w:fill="f7f7f8" w:val="clear"/>
          <w:rtl w:val="0"/>
        </w:rPr>
        <w:t xml:space="preserve"> functions in OpenGL, respectively. The reflection and refraction colors are obtained from two separate cube maps specified by the uniform variables </w:t>
      </w:r>
      <w:r w:rsidDel="00000000" w:rsidR="00000000" w:rsidRPr="00000000">
        <w:rPr>
          <w:rFonts w:ascii="Roboto" w:cs="Roboto" w:eastAsia="Roboto" w:hAnsi="Roboto"/>
          <w:color w:val="374151"/>
          <w:sz w:val="19"/>
          <w:szCs w:val="19"/>
          <w:shd w:fill="f7f7f8" w:val="clear"/>
          <w:rtl w:val="0"/>
        </w:rPr>
        <w:t xml:space="preserve">uReflectUnit</w:t>
      </w:r>
      <w:r w:rsidDel="00000000" w:rsidR="00000000" w:rsidRPr="00000000">
        <w:rPr>
          <w:rFonts w:ascii="Roboto" w:cs="Roboto" w:eastAsia="Roboto" w:hAnsi="Roboto"/>
          <w:color w:val="374151"/>
          <w:sz w:val="24"/>
          <w:szCs w:val="24"/>
          <w:shd w:fill="f7f7f8" w:val="clear"/>
          <w:rtl w:val="0"/>
        </w:rPr>
        <w:t xml:space="preserve"> and </w:t>
      </w:r>
      <w:r w:rsidDel="00000000" w:rsidR="00000000" w:rsidRPr="00000000">
        <w:rPr>
          <w:rFonts w:ascii="Roboto" w:cs="Roboto" w:eastAsia="Roboto" w:hAnsi="Roboto"/>
          <w:color w:val="374151"/>
          <w:sz w:val="19"/>
          <w:szCs w:val="19"/>
          <w:shd w:fill="f7f7f8" w:val="clear"/>
          <w:rtl w:val="0"/>
        </w:rPr>
        <w:t xml:space="preserve">uRefractUnit</w:t>
      </w:r>
      <w:r w:rsidDel="00000000" w:rsidR="00000000" w:rsidRPr="00000000">
        <w:rPr>
          <w:rFonts w:ascii="Roboto" w:cs="Roboto" w:eastAsia="Roboto" w:hAnsi="Roboto"/>
          <w:color w:val="374151"/>
          <w:sz w:val="24"/>
          <w:szCs w:val="24"/>
          <w:shd w:fill="f7f7f8" w:val="clear"/>
          <w:rtl w:val="0"/>
        </w:rPr>
        <w:t xml:space="preserve">, respectively. Finally, the two colors are mixed together using the </w:t>
      </w:r>
      <w:r w:rsidDel="00000000" w:rsidR="00000000" w:rsidRPr="00000000">
        <w:rPr>
          <w:rFonts w:ascii="Roboto" w:cs="Roboto" w:eastAsia="Roboto" w:hAnsi="Roboto"/>
          <w:color w:val="374151"/>
          <w:sz w:val="19"/>
          <w:szCs w:val="19"/>
          <w:shd w:fill="f7f7f8" w:val="clear"/>
          <w:rtl w:val="0"/>
        </w:rPr>
        <w:t xml:space="preserve">mix</w:t>
      </w:r>
      <w:r w:rsidDel="00000000" w:rsidR="00000000" w:rsidRPr="00000000">
        <w:rPr>
          <w:rFonts w:ascii="Roboto" w:cs="Roboto" w:eastAsia="Roboto" w:hAnsi="Roboto"/>
          <w:color w:val="374151"/>
          <w:sz w:val="24"/>
          <w:szCs w:val="24"/>
          <w:shd w:fill="f7f7f8" w:val="clear"/>
          <w:rtl w:val="0"/>
        </w:rPr>
        <w:t xml:space="preserve"> function and output as the fragment color.</w:t>
      </w:r>
    </w:p>
    <w:p w:rsidR="00000000" w:rsidDel="00000000" w:rsidP="00000000" w:rsidRDefault="00000000" w:rsidRPr="00000000" w14:paraId="00000008">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A link to your video</w:t>
      </w:r>
    </w:p>
    <w:p w:rsidR="00000000" w:rsidDel="00000000" w:rsidP="00000000" w:rsidRDefault="00000000" w:rsidRPr="00000000" w14:paraId="00000009">
      <w:pPr>
        <w:numPr>
          <w:ilvl w:val="1"/>
          <w:numId w:val="1"/>
        </w:numPr>
        <w:spacing w:after="240" w:before="0" w:beforeAutospacing="0" w:lineRule="auto"/>
        <w:ind w:left="1440" w:hanging="360"/>
        <w:rPr>
          <w:sz w:val="24"/>
          <w:szCs w:val="24"/>
          <w:u w:val="none"/>
        </w:rPr>
      </w:pPr>
      <w:hyperlink r:id="rId6">
        <w:r w:rsidDel="00000000" w:rsidR="00000000" w:rsidRPr="00000000">
          <w:rPr>
            <w:color w:val="1155cc"/>
            <w:sz w:val="24"/>
            <w:szCs w:val="24"/>
            <w:u w:val="single"/>
            <w:rtl w:val="0"/>
          </w:rPr>
          <w:t xml:space="preserve">https://media.oregonstate.edu/media/t/1_wbdaex1l</w:t>
        </w:r>
      </w:hyperlink>
      <w:r w:rsidDel="00000000" w:rsidR="00000000" w:rsidRPr="00000000">
        <w:rPr>
          <w:rtl w:val="0"/>
        </w:rPr>
      </w:r>
    </w:p>
    <w:p w:rsidR="00000000" w:rsidDel="00000000" w:rsidP="00000000" w:rsidRDefault="00000000" w:rsidRPr="00000000" w14:paraId="0000000A">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00B">
      <w:pPr>
        <w:rPr>
          <w:b w:val="1"/>
          <w:sz w:val="26"/>
          <w:szCs w:val="26"/>
        </w:rPr>
      </w:pPr>
      <w:r w:rsidDel="00000000" w:rsidR="00000000" w:rsidRPr="00000000">
        <w:rPr>
          <w:rtl w:val="0"/>
        </w:rPr>
      </w:r>
    </w:p>
    <w:p w:rsidR="00000000" w:rsidDel="00000000" w:rsidP="00000000" w:rsidRDefault="00000000" w:rsidRPr="00000000" w14:paraId="0000000C">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D">
      <w:pPr>
        <w:rPr>
          <w:b w:val="1"/>
          <w:sz w:val="26"/>
          <w:szCs w:val="26"/>
        </w:rPr>
      </w:pPr>
      <w:r w:rsidDel="00000000" w:rsidR="00000000" w:rsidRPr="00000000">
        <w:rPr>
          <w:b w:val="1"/>
          <w:sz w:val="26"/>
          <w:szCs w:val="26"/>
          <w:rtl w:val="0"/>
        </w:rPr>
        <w:t xml:space="preserve">Reflection:</w:t>
      </w:r>
    </w:p>
    <w:p w:rsidR="00000000" w:rsidDel="00000000" w:rsidP="00000000" w:rsidRDefault="00000000" w:rsidRPr="00000000" w14:paraId="0000000E">
      <w:pPr>
        <w:rPr>
          <w:b w:val="1"/>
          <w:sz w:val="26"/>
          <w:szCs w:val="26"/>
        </w:rPr>
      </w:pPr>
      <w:r w:rsidDel="00000000" w:rsidR="00000000" w:rsidRPr="00000000">
        <w:rPr>
          <w:b w:val="1"/>
          <w:sz w:val="26"/>
          <w:szCs w:val="26"/>
          <w:rtl w:val="0"/>
        </w:rPr>
        <w:t xml:space="preserve">k=0.01</w:t>
      </w:r>
    </w:p>
    <w:p w:rsidR="00000000" w:rsidDel="00000000" w:rsidP="00000000" w:rsidRDefault="00000000" w:rsidRPr="00000000" w14:paraId="0000000F">
      <w:pPr>
        <w:rPr>
          <w:b w:val="1"/>
          <w:sz w:val="26"/>
          <w:szCs w:val="26"/>
        </w:rPr>
      </w:pPr>
      <w:r w:rsidDel="00000000" w:rsidR="00000000" w:rsidRPr="00000000">
        <w:rPr>
          <w:b w:val="1"/>
          <w:sz w:val="26"/>
          <w:szCs w:val="26"/>
        </w:rPr>
        <w:drawing>
          <wp:inline distB="114300" distT="114300" distL="114300" distR="114300">
            <wp:extent cx="4348163" cy="2675792"/>
            <wp:effectExtent b="0" l="0" r="0" t="0"/>
            <wp:docPr id="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348163" cy="267579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b w:val="1"/>
          <w:sz w:val="26"/>
          <w:szCs w:val="26"/>
        </w:rPr>
      </w:pPr>
      <w:r w:rsidDel="00000000" w:rsidR="00000000" w:rsidRPr="00000000">
        <w:rPr>
          <w:b w:val="1"/>
          <w:sz w:val="26"/>
          <w:szCs w:val="26"/>
          <w:rtl w:val="0"/>
        </w:rPr>
        <w:t xml:space="preserve">K = 0</w:t>
      </w:r>
    </w:p>
    <w:p w:rsidR="00000000" w:rsidDel="00000000" w:rsidP="00000000" w:rsidRDefault="00000000" w:rsidRPr="00000000" w14:paraId="00000011">
      <w:pPr>
        <w:rPr>
          <w:b w:val="1"/>
          <w:sz w:val="26"/>
          <w:szCs w:val="26"/>
        </w:rPr>
      </w:pPr>
      <w:r w:rsidDel="00000000" w:rsidR="00000000" w:rsidRPr="00000000">
        <w:rPr>
          <w:b w:val="1"/>
          <w:sz w:val="26"/>
          <w:szCs w:val="26"/>
        </w:rPr>
        <w:drawing>
          <wp:inline distB="114300" distT="114300" distL="114300" distR="114300">
            <wp:extent cx="4757738" cy="2859217"/>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757738" cy="285921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sz w:val="26"/>
          <w:szCs w:val="26"/>
        </w:rPr>
      </w:pPr>
      <w:r w:rsidDel="00000000" w:rsidR="00000000" w:rsidRPr="00000000">
        <w:rPr>
          <w:rtl w:val="0"/>
        </w:rPr>
      </w:r>
    </w:p>
    <w:p w:rsidR="00000000" w:rsidDel="00000000" w:rsidP="00000000" w:rsidRDefault="00000000" w:rsidRPr="00000000" w14:paraId="00000013">
      <w:pPr>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rPr>
          <w:b w:val="1"/>
          <w:sz w:val="26"/>
          <w:szCs w:val="26"/>
        </w:rPr>
      </w:pPr>
      <w:r w:rsidDel="00000000" w:rsidR="00000000" w:rsidRPr="00000000">
        <w:rPr>
          <w:b w:val="1"/>
          <w:sz w:val="26"/>
          <w:szCs w:val="26"/>
          <w:rtl w:val="0"/>
        </w:rPr>
        <w:t xml:space="preserve">p=0.053</w:t>
      </w:r>
    </w:p>
    <w:p w:rsidR="00000000" w:rsidDel="00000000" w:rsidP="00000000" w:rsidRDefault="00000000" w:rsidRPr="00000000" w14:paraId="00000015">
      <w:pPr>
        <w:rPr>
          <w:b w:val="1"/>
          <w:sz w:val="26"/>
          <w:szCs w:val="26"/>
        </w:rPr>
      </w:pPr>
      <w:r w:rsidDel="00000000" w:rsidR="00000000" w:rsidRPr="00000000">
        <w:rPr>
          <w:b w:val="1"/>
          <w:sz w:val="26"/>
          <w:szCs w:val="26"/>
        </w:rPr>
        <w:drawing>
          <wp:inline distB="114300" distT="114300" distL="114300" distR="114300">
            <wp:extent cx="5943600" cy="3810000"/>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sz w:val="26"/>
          <w:szCs w:val="26"/>
        </w:rPr>
      </w:pPr>
      <w:r w:rsidDel="00000000" w:rsidR="00000000" w:rsidRPr="00000000">
        <w:rPr>
          <w:b w:val="1"/>
          <w:sz w:val="26"/>
          <w:szCs w:val="26"/>
          <w:rtl w:val="0"/>
        </w:rPr>
        <w:t xml:space="preserve">p=0.77</w:t>
      </w:r>
    </w:p>
    <w:p w:rsidR="00000000" w:rsidDel="00000000" w:rsidP="00000000" w:rsidRDefault="00000000" w:rsidRPr="00000000" w14:paraId="00000017">
      <w:pPr>
        <w:rPr>
          <w:b w:val="1"/>
          <w:sz w:val="26"/>
          <w:szCs w:val="26"/>
        </w:rPr>
      </w:pPr>
      <w:r w:rsidDel="00000000" w:rsidR="00000000" w:rsidRPr="00000000">
        <w:rPr>
          <w:b w:val="1"/>
          <w:sz w:val="26"/>
          <w:szCs w:val="26"/>
        </w:rPr>
        <w:drawing>
          <wp:inline distB="114300" distT="114300" distL="114300" distR="114300">
            <wp:extent cx="5943600" cy="36957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b w:val="1"/>
          <w:sz w:val="26"/>
          <w:szCs w:val="26"/>
        </w:rPr>
      </w:pPr>
      <w:r w:rsidDel="00000000" w:rsidR="00000000" w:rsidRPr="00000000">
        <w:rPr>
          <w:rtl w:val="0"/>
        </w:rPr>
      </w:r>
    </w:p>
    <w:p w:rsidR="00000000" w:rsidDel="00000000" w:rsidP="00000000" w:rsidRDefault="00000000" w:rsidRPr="00000000" w14:paraId="00000019">
      <w:pPr>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rPr>
          <w:b w:val="1"/>
          <w:sz w:val="26"/>
          <w:szCs w:val="26"/>
        </w:rPr>
      </w:pPr>
      <w:r w:rsidDel="00000000" w:rsidR="00000000" w:rsidRPr="00000000">
        <w:rPr>
          <w:b w:val="1"/>
          <w:sz w:val="26"/>
          <w:szCs w:val="26"/>
          <w:rtl w:val="0"/>
        </w:rPr>
        <w:t xml:space="preserve">Nois amp = 0.27</w:t>
      </w:r>
    </w:p>
    <w:p w:rsidR="00000000" w:rsidDel="00000000" w:rsidP="00000000" w:rsidRDefault="00000000" w:rsidRPr="00000000" w14:paraId="0000001B">
      <w:pPr>
        <w:rPr>
          <w:b w:val="1"/>
          <w:sz w:val="26"/>
          <w:szCs w:val="26"/>
        </w:rPr>
      </w:pPr>
      <w:r w:rsidDel="00000000" w:rsidR="00000000" w:rsidRPr="00000000">
        <w:rPr>
          <w:rtl w:val="0"/>
        </w:rPr>
      </w:r>
    </w:p>
    <w:p w:rsidR="00000000" w:rsidDel="00000000" w:rsidP="00000000" w:rsidRDefault="00000000" w:rsidRPr="00000000" w14:paraId="0000001C">
      <w:pPr>
        <w:rPr>
          <w:b w:val="1"/>
          <w:sz w:val="26"/>
          <w:szCs w:val="26"/>
        </w:rPr>
      </w:pPr>
      <w:r w:rsidDel="00000000" w:rsidR="00000000" w:rsidRPr="00000000">
        <w:rPr>
          <w:b w:val="1"/>
          <w:sz w:val="26"/>
          <w:szCs w:val="26"/>
        </w:rPr>
        <w:drawing>
          <wp:inline distB="114300" distT="114300" distL="114300" distR="114300">
            <wp:extent cx="5943600" cy="38227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rtl w:val="0"/>
        </w:rPr>
      </w:r>
    </w:p>
    <w:p w:rsidR="00000000" w:rsidDel="00000000" w:rsidP="00000000" w:rsidRDefault="00000000" w:rsidRPr="00000000" w14:paraId="0000001E">
      <w:pPr>
        <w:rPr>
          <w:b w:val="1"/>
          <w:sz w:val="26"/>
          <w:szCs w:val="26"/>
        </w:rPr>
      </w:pPr>
      <w:r w:rsidDel="00000000" w:rsidR="00000000" w:rsidRPr="00000000">
        <w:rPr>
          <w:rtl w:val="0"/>
        </w:rPr>
      </w:r>
    </w:p>
    <w:p w:rsidR="00000000" w:rsidDel="00000000" w:rsidP="00000000" w:rsidRDefault="00000000" w:rsidRPr="00000000" w14:paraId="0000001F">
      <w:pPr>
        <w:rPr>
          <w:b w:val="1"/>
          <w:sz w:val="26"/>
          <w:szCs w:val="26"/>
        </w:rPr>
      </w:pPr>
      <w:r w:rsidDel="00000000" w:rsidR="00000000" w:rsidRPr="00000000">
        <w:rPr>
          <w:b w:val="1"/>
          <w:sz w:val="26"/>
          <w:szCs w:val="26"/>
          <w:rtl w:val="0"/>
        </w:rPr>
        <w:t xml:space="preserve">Noiseamp = 5.0:</w:t>
      </w:r>
    </w:p>
    <w:p w:rsidR="00000000" w:rsidDel="00000000" w:rsidP="00000000" w:rsidRDefault="00000000" w:rsidRPr="00000000" w14:paraId="00000020">
      <w:pPr>
        <w:rPr>
          <w:b w:val="1"/>
          <w:sz w:val="26"/>
          <w:szCs w:val="26"/>
        </w:rPr>
      </w:pPr>
      <w:r w:rsidDel="00000000" w:rsidR="00000000" w:rsidRPr="00000000">
        <w:rPr>
          <w:rtl w:val="0"/>
        </w:rPr>
      </w:r>
    </w:p>
    <w:p w:rsidR="00000000" w:rsidDel="00000000" w:rsidP="00000000" w:rsidRDefault="00000000" w:rsidRPr="00000000" w14:paraId="00000021">
      <w:pPr>
        <w:rPr>
          <w:b w:val="1"/>
          <w:sz w:val="26"/>
          <w:szCs w:val="26"/>
        </w:rPr>
      </w:pPr>
      <w:r w:rsidDel="00000000" w:rsidR="00000000" w:rsidRPr="00000000">
        <w:rPr>
          <w:b w:val="1"/>
          <w:sz w:val="26"/>
          <w:szCs w:val="26"/>
        </w:rPr>
        <w:drawing>
          <wp:inline distB="114300" distT="114300" distL="114300" distR="114300">
            <wp:extent cx="5943600" cy="3822700"/>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sz w:val="26"/>
          <w:szCs w:val="26"/>
        </w:rPr>
      </w:pPr>
      <w:r w:rsidDel="00000000" w:rsidR="00000000" w:rsidRPr="00000000">
        <w:rPr>
          <w:rtl w:val="0"/>
        </w:rPr>
      </w:r>
    </w:p>
    <w:p w:rsidR="00000000" w:rsidDel="00000000" w:rsidP="00000000" w:rsidRDefault="00000000" w:rsidRPr="00000000" w14:paraId="00000023">
      <w:pPr>
        <w:rPr>
          <w:b w:val="1"/>
          <w:sz w:val="26"/>
          <w:szCs w:val="26"/>
        </w:rPr>
      </w:pPr>
      <w:r w:rsidDel="00000000" w:rsidR="00000000" w:rsidRPr="00000000">
        <w:rPr>
          <w:rtl w:val="0"/>
        </w:rPr>
      </w:r>
    </w:p>
    <w:p w:rsidR="00000000" w:rsidDel="00000000" w:rsidP="00000000" w:rsidRDefault="00000000" w:rsidRPr="00000000" w14:paraId="00000024">
      <w:pPr>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rPr>
          <w:b w:val="1"/>
          <w:sz w:val="26"/>
          <w:szCs w:val="26"/>
        </w:rPr>
      </w:pPr>
      <w:r w:rsidDel="00000000" w:rsidR="00000000" w:rsidRPr="00000000">
        <w:rPr>
          <w:b w:val="1"/>
          <w:sz w:val="26"/>
          <w:szCs w:val="26"/>
          <w:rtl w:val="0"/>
        </w:rPr>
        <w:t xml:space="preserve">Noise freq = 0.09</w:t>
      </w:r>
    </w:p>
    <w:p w:rsidR="00000000" w:rsidDel="00000000" w:rsidP="00000000" w:rsidRDefault="00000000" w:rsidRPr="00000000" w14:paraId="00000026">
      <w:pPr>
        <w:rPr>
          <w:b w:val="1"/>
          <w:sz w:val="26"/>
          <w:szCs w:val="26"/>
        </w:rPr>
      </w:pPr>
      <w:r w:rsidDel="00000000" w:rsidR="00000000" w:rsidRPr="00000000">
        <w:rPr>
          <w:rtl w:val="0"/>
        </w:rPr>
      </w:r>
    </w:p>
    <w:p w:rsidR="00000000" w:rsidDel="00000000" w:rsidP="00000000" w:rsidRDefault="00000000" w:rsidRPr="00000000" w14:paraId="00000027">
      <w:pPr>
        <w:rPr>
          <w:b w:val="1"/>
          <w:sz w:val="26"/>
          <w:szCs w:val="26"/>
        </w:rPr>
      </w:pPr>
      <w:r w:rsidDel="00000000" w:rsidR="00000000" w:rsidRPr="00000000">
        <w:rPr>
          <w:rtl w:val="0"/>
        </w:rPr>
      </w:r>
    </w:p>
    <w:p w:rsidR="00000000" w:rsidDel="00000000" w:rsidP="00000000" w:rsidRDefault="00000000" w:rsidRPr="00000000" w14:paraId="00000028">
      <w:pPr>
        <w:rPr>
          <w:b w:val="1"/>
          <w:sz w:val="26"/>
          <w:szCs w:val="26"/>
        </w:rPr>
      </w:pPr>
      <w:r w:rsidDel="00000000" w:rsidR="00000000" w:rsidRPr="00000000">
        <w:rPr>
          <w:b w:val="1"/>
          <w:sz w:val="26"/>
          <w:szCs w:val="26"/>
        </w:rPr>
        <w:drawing>
          <wp:inline distB="114300" distT="114300" distL="114300" distR="114300">
            <wp:extent cx="5943600" cy="3568700"/>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568700"/>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029">
      <w:pPr>
        <w:rPr>
          <w:b w:val="1"/>
          <w:sz w:val="26"/>
          <w:szCs w:val="26"/>
        </w:rPr>
      </w:pPr>
      <w:r w:rsidDel="00000000" w:rsidR="00000000" w:rsidRPr="00000000">
        <w:rPr>
          <w:rtl w:val="0"/>
        </w:rPr>
      </w:r>
    </w:p>
    <w:p w:rsidR="00000000" w:rsidDel="00000000" w:rsidP="00000000" w:rsidRDefault="00000000" w:rsidRPr="00000000" w14:paraId="0000002A">
      <w:pPr>
        <w:rPr>
          <w:b w:val="1"/>
          <w:sz w:val="26"/>
          <w:szCs w:val="26"/>
        </w:rPr>
      </w:pPr>
      <w:r w:rsidDel="00000000" w:rsidR="00000000" w:rsidRPr="00000000">
        <w:rPr>
          <w:rtl w:val="0"/>
        </w:rPr>
      </w:r>
    </w:p>
    <w:p w:rsidR="00000000" w:rsidDel="00000000" w:rsidP="00000000" w:rsidRDefault="00000000" w:rsidRPr="00000000" w14:paraId="0000002B">
      <w:pPr>
        <w:rPr>
          <w:b w:val="1"/>
          <w:sz w:val="26"/>
          <w:szCs w:val="26"/>
        </w:rPr>
      </w:pPr>
      <w:r w:rsidDel="00000000" w:rsidR="00000000" w:rsidRPr="00000000">
        <w:rPr>
          <w:b w:val="1"/>
          <w:sz w:val="26"/>
          <w:szCs w:val="26"/>
          <w:rtl w:val="0"/>
        </w:rPr>
        <w:t xml:space="preserve">Noise freq = 0.5</w:t>
      </w:r>
    </w:p>
    <w:p w:rsidR="00000000" w:rsidDel="00000000" w:rsidP="00000000" w:rsidRDefault="00000000" w:rsidRPr="00000000" w14:paraId="0000002C">
      <w:pPr>
        <w:rPr>
          <w:b w:val="1"/>
          <w:sz w:val="26"/>
          <w:szCs w:val="26"/>
        </w:rPr>
      </w:pPr>
      <w:r w:rsidDel="00000000" w:rsidR="00000000" w:rsidRPr="00000000">
        <w:rPr>
          <w:b w:val="1"/>
          <w:sz w:val="26"/>
          <w:szCs w:val="26"/>
        </w:rPr>
        <w:drawing>
          <wp:inline distB="114300" distT="114300" distL="114300" distR="114300">
            <wp:extent cx="4386263" cy="2720326"/>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386263" cy="272032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sz w:val="26"/>
          <w:szCs w:val="26"/>
        </w:rPr>
      </w:pPr>
      <w:r w:rsidDel="00000000" w:rsidR="00000000" w:rsidRPr="00000000">
        <w:rPr>
          <w:rtl w:val="0"/>
        </w:rPr>
      </w:r>
    </w:p>
    <w:p w:rsidR="00000000" w:rsidDel="00000000" w:rsidP="00000000" w:rsidRDefault="00000000" w:rsidRPr="00000000" w14:paraId="0000002E">
      <w:pPr>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rPr>
          <w:b w:val="1"/>
          <w:sz w:val="26"/>
          <w:szCs w:val="26"/>
        </w:rPr>
      </w:pPr>
      <w:r w:rsidDel="00000000" w:rsidR="00000000" w:rsidRPr="00000000">
        <w:rPr>
          <w:b w:val="1"/>
          <w:sz w:val="26"/>
          <w:szCs w:val="26"/>
          <w:rtl w:val="0"/>
        </w:rPr>
        <w:t xml:space="preserve">Refraction:</w:t>
      </w:r>
    </w:p>
    <w:p w:rsidR="00000000" w:rsidDel="00000000" w:rsidP="00000000" w:rsidRDefault="00000000" w:rsidRPr="00000000" w14:paraId="00000030">
      <w:pPr>
        <w:rPr>
          <w:b w:val="1"/>
          <w:sz w:val="26"/>
          <w:szCs w:val="26"/>
        </w:rPr>
      </w:pPr>
      <w:r w:rsidDel="00000000" w:rsidR="00000000" w:rsidRPr="00000000">
        <w:rPr>
          <w:b w:val="1"/>
          <w:sz w:val="26"/>
          <w:szCs w:val="26"/>
          <w:rtl w:val="0"/>
        </w:rPr>
        <w:t xml:space="preserve">uEa = 1.0, uMix = 0.9</w:t>
      </w:r>
    </w:p>
    <w:p w:rsidR="00000000" w:rsidDel="00000000" w:rsidP="00000000" w:rsidRDefault="00000000" w:rsidRPr="00000000" w14:paraId="00000031">
      <w:pPr>
        <w:rPr>
          <w:b w:val="1"/>
          <w:sz w:val="26"/>
          <w:szCs w:val="26"/>
        </w:rPr>
      </w:pPr>
      <w:r w:rsidDel="00000000" w:rsidR="00000000" w:rsidRPr="00000000">
        <w:rPr>
          <w:rtl w:val="0"/>
        </w:rPr>
      </w:r>
    </w:p>
    <w:p w:rsidR="00000000" w:rsidDel="00000000" w:rsidP="00000000" w:rsidRDefault="00000000" w:rsidRPr="00000000" w14:paraId="00000032">
      <w:pPr>
        <w:rPr>
          <w:b w:val="1"/>
          <w:sz w:val="26"/>
          <w:szCs w:val="26"/>
        </w:rPr>
      </w:pPr>
      <w:r w:rsidDel="00000000" w:rsidR="00000000" w:rsidRPr="00000000">
        <w:rPr>
          <w:b w:val="1"/>
          <w:sz w:val="26"/>
          <w:szCs w:val="26"/>
        </w:rPr>
        <w:drawing>
          <wp:inline distB="114300" distT="114300" distL="114300" distR="114300">
            <wp:extent cx="5943600" cy="381000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sz w:val="26"/>
          <w:szCs w:val="26"/>
        </w:rPr>
      </w:pPr>
      <w:r w:rsidDel="00000000" w:rsidR="00000000" w:rsidRPr="00000000">
        <w:rPr>
          <w:rtl w:val="0"/>
        </w:rPr>
      </w:r>
    </w:p>
    <w:p w:rsidR="00000000" w:rsidDel="00000000" w:rsidP="00000000" w:rsidRDefault="00000000" w:rsidRPr="00000000" w14:paraId="00000034">
      <w:pPr>
        <w:rPr>
          <w:b w:val="1"/>
          <w:sz w:val="26"/>
          <w:szCs w:val="26"/>
        </w:rPr>
      </w:pPr>
      <w:r w:rsidDel="00000000" w:rsidR="00000000" w:rsidRPr="00000000">
        <w:rPr>
          <w:b w:val="1"/>
          <w:sz w:val="26"/>
          <w:szCs w:val="26"/>
          <w:rtl w:val="0"/>
        </w:rPr>
        <w:t xml:space="preserve">uEa = 1.0, uMix = 0.31</w:t>
      </w:r>
    </w:p>
    <w:p w:rsidR="00000000" w:rsidDel="00000000" w:rsidP="00000000" w:rsidRDefault="00000000" w:rsidRPr="00000000" w14:paraId="00000035">
      <w:pPr>
        <w:rPr>
          <w:b w:val="1"/>
          <w:sz w:val="26"/>
          <w:szCs w:val="26"/>
        </w:rPr>
      </w:pPr>
      <w:r w:rsidDel="00000000" w:rsidR="00000000" w:rsidRPr="00000000">
        <w:rPr>
          <w:b w:val="1"/>
          <w:sz w:val="26"/>
          <w:szCs w:val="26"/>
        </w:rPr>
        <w:drawing>
          <wp:inline distB="114300" distT="114300" distL="114300" distR="114300">
            <wp:extent cx="5943600" cy="37465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26"/>
          <w:szCs w:val="26"/>
        </w:rPr>
      </w:pPr>
      <w:r w:rsidDel="00000000" w:rsidR="00000000" w:rsidRPr="00000000">
        <w:rPr>
          <w:rtl w:val="0"/>
        </w:rPr>
      </w:r>
    </w:p>
    <w:sectPr>
      <w:pgSz w:h="15840" w:w="12240" w:orient="portrait"/>
      <w:pgMar w:bottom="27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9.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media.oregonstate.edu/media/t/1_wbdaex1l" TargetMode="External"/><Relationship Id="rId7" Type="http://schemas.openxmlformats.org/officeDocument/2006/relationships/image" Target="media/image8.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